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B795D7" w14:textId="4B33BC12" w:rsidR="002E5F5B" w:rsidRDefault="00832AE6" w:rsidP="002E5F5B">
      <w:pPr>
        <w:rPr>
          <w:noProof/>
          <w:lang w:eastAsia="en-AU"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31B795F4" wp14:editId="5991D8B7">
            <wp:extent cx="2676525" cy="503788"/>
            <wp:effectExtent l="0" t="0" r="0" b="0"/>
            <wp:docPr id="1" name="Picture 1" descr="Department of Health Logo, Government of Western Australia. Image of Government state badge." title="Department of 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epartment of Health Logo, Government of Western Australia. Image of Government state badge." title="Department of Health logo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76525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B795D8" w14:textId="77777777" w:rsidR="008B72E9" w:rsidRDefault="008B72E9" w:rsidP="002E5F5B">
      <w:pPr>
        <w:rPr>
          <w:noProof/>
          <w:lang w:eastAsia="en-AU"/>
        </w:rPr>
      </w:pPr>
    </w:p>
    <w:p w14:paraId="31B795D9" w14:textId="77777777" w:rsidR="008B72E9" w:rsidRDefault="008B72E9" w:rsidP="008B72E9">
      <w:pPr>
        <w:spacing w:before="62"/>
        <w:ind w:left="116" w:right="723"/>
        <w:rPr>
          <w:rFonts w:eastAsia="Arial" w:cs="Arial"/>
          <w:sz w:val="40"/>
          <w:szCs w:val="40"/>
        </w:rPr>
      </w:pPr>
      <w:r>
        <w:rPr>
          <w:b/>
          <w:sz w:val="40"/>
        </w:rPr>
        <w:t>Talent release and consent form</w:t>
      </w:r>
    </w:p>
    <w:p w14:paraId="31B795DA" w14:textId="77777777" w:rsidR="008B72E9" w:rsidRDefault="008B72E9" w:rsidP="008B72E9">
      <w:pPr>
        <w:spacing w:before="187"/>
        <w:ind w:left="116" w:right="723"/>
        <w:rPr>
          <w:rFonts w:eastAsia="Arial" w:cs="Arial"/>
          <w:szCs w:val="24"/>
        </w:rPr>
      </w:pPr>
      <w:bookmarkStart w:id="1" w:name="I_understand_that:"/>
      <w:bookmarkEnd w:id="1"/>
      <w:r>
        <w:rPr>
          <w:b/>
        </w:rPr>
        <w:t>I understand</w:t>
      </w:r>
      <w:r>
        <w:rPr>
          <w:b/>
          <w:spacing w:val="-2"/>
        </w:rPr>
        <w:t xml:space="preserve"> </w:t>
      </w:r>
      <w:r>
        <w:rPr>
          <w:b/>
        </w:rPr>
        <w:t>that:</w:t>
      </w:r>
    </w:p>
    <w:p w14:paraId="31B795DB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110" w:after="0" w:line="268" w:lineRule="auto"/>
        <w:ind w:right="1316" w:hanging="357"/>
        <w:contextualSpacing w:val="0"/>
        <w:rPr>
          <w:rFonts w:eastAsia="Arial" w:cs="Arial"/>
        </w:rPr>
      </w:pPr>
      <w:r>
        <w:rPr>
          <w:rFonts w:eastAsia="Arial" w:cs="Arial"/>
        </w:rPr>
        <w:t xml:space="preserve">I give consent to be filmed, photographed, recorded and/or interviewed </w:t>
      </w:r>
      <w:r>
        <w:rPr>
          <w:rFonts w:eastAsia="Arial" w:cs="Arial"/>
        </w:rPr>
        <w:br/>
        <w:t>(‘the Material’) by</w:t>
      </w:r>
      <w:r>
        <w:rPr>
          <w:rFonts w:eastAsia="Arial" w:cs="Arial"/>
          <w:spacing w:val="-15"/>
        </w:rPr>
        <w:t xml:space="preserve"> </w:t>
      </w:r>
      <w:r>
        <w:rPr>
          <w:rFonts w:eastAsia="Arial" w:cs="Arial"/>
        </w:rPr>
        <w:t>the</w:t>
      </w:r>
      <w:r>
        <w:rPr>
          <w:rFonts w:eastAsia="Arial" w:cs="Arial"/>
          <w:w w:val="99"/>
        </w:rPr>
        <w:t xml:space="preserve"> </w:t>
      </w:r>
      <w:r>
        <w:rPr>
          <w:rFonts w:eastAsia="Arial" w:cs="Arial"/>
        </w:rPr>
        <w:t>Department of Health.</w:t>
      </w:r>
    </w:p>
    <w:p w14:paraId="31B795DC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82" w:after="0" w:line="268" w:lineRule="auto"/>
        <w:ind w:right="728" w:hanging="357"/>
        <w:contextualSpacing w:val="0"/>
        <w:rPr>
          <w:rFonts w:eastAsia="Arial" w:cs="Arial"/>
        </w:rPr>
      </w:pPr>
      <w:r>
        <w:t xml:space="preserve">I give the Department of Health the right to use the Material </w:t>
      </w:r>
      <w:proofErr w:type="gramStart"/>
      <w:r>
        <w:t>for the purpose of</w:t>
      </w:r>
      <w:proofErr w:type="gramEnd"/>
      <w:r>
        <w:rPr>
          <w:spacing w:val="-15"/>
        </w:rPr>
        <w:t xml:space="preserve"> </w:t>
      </w:r>
      <w:r>
        <w:t>promoting</w:t>
      </w:r>
      <w:r>
        <w:rPr>
          <w:w w:val="99"/>
        </w:rPr>
        <w:t xml:space="preserve"> </w:t>
      </w:r>
      <w:r>
        <w:t>public health in any way, including but not limited</w:t>
      </w:r>
      <w:r>
        <w:rPr>
          <w:spacing w:val="-3"/>
        </w:rPr>
        <w:t xml:space="preserve"> </w:t>
      </w:r>
      <w:r>
        <w:t>to:</w:t>
      </w:r>
    </w:p>
    <w:p w14:paraId="31B795DD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before="82" w:after="0"/>
        <w:ind w:right="723" w:hanging="360"/>
        <w:contextualSpacing w:val="0"/>
        <w:rPr>
          <w:rFonts w:eastAsia="Arial" w:cs="Arial"/>
        </w:rPr>
      </w:pPr>
      <w:r>
        <w:t>broadcasting or publishing the</w:t>
      </w:r>
      <w:r>
        <w:rPr>
          <w:spacing w:val="-1"/>
        </w:rPr>
        <w:t xml:space="preserve"> </w:t>
      </w:r>
      <w:r>
        <w:t>Material</w:t>
      </w:r>
    </w:p>
    <w:p w14:paraId="31B795DE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before="11" w:after="0"/>
        <w:ind w:right="723" w:hanging="360"/>
        <w:contextualSpacing w:val="0"/>
        <w:rPr>
          <w:rFonts w:eastAsia="Arial" w:cs="Arial"/>
        </w:rPr>
      </w:pPr>
      <w:r>
        <w:t>communicating the Material to the</w:t>
      </w:r>
      <w:r>
        <w:rPr>
          <w:spacing w:val="-1"/>
        </w:rPr>
        <w:t xml:space="preserve"> </w:t>
      </w:r>
      <w:r>
        <w:t>public</w:t>
      </w:r>
    </w:p>
    <w:p w14:paraId="31B795DF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before="10" w:after="0" w:line="268" w:lineRule="auto"/>
        <w:ind w:right="1042" w:hanging="360"/>
        <w:contextualSpacing w:val="0"/>
        <w:rPr>
          <w:rFonts w:eastAsia="Arial" w:cs="Arial"/>
        </w:rPr>
      </w:pPr>
      <w:r>
        <w:t>reproducing or creating derivative works of the Material in any way including but not limited to film,</w:t>
      </w:r>
      <w:r>
        <w:rPr>
          <w:spacing w:val="-16"/>
        </w:rPr>
        <w:t xml:space="preserve"> </w:t>
      </w:r>
      <w:r>
        <w:t>posters,</w:t>
      </w:r>
      <w:r>
        <w:rPr>
          <w:w w:val="99"/>
        </w:rPr>
        <w:t xml:space="preserve"> </w:t>
      </w:r>
      <w:r>
        <w:t>brochures, audio, video and</w:t>
      </w:r>
      <w:r>
        <w:rPr>
          <w:spacing w:val="-1"/>
        </w:rPr>
        <w:t xml:space="preserve"> </w:t>
      </w:r>
      <w:r>
        <w:t>websites</w:t>
      </w:r>
    </w:p>
    <w:p w14:paraId="31B795E0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after="0" w:line="253" w:lineRule="exact"/>
        <w:ind w:right="723" w:hanging="360"/>
        <w:contextualSpacing w:val="0"/>
        <w:rPr>
          <w:rFonts w:eastAsia="Arial" w:cs="Arial"/>
        </w:rPr>
      </w:pPr>
      <w:r>
        <w:t>reproducing quotes and interview text, in written, audio, video or other</w:t>
      </w:r>
      <w:r>
        <w:rPr>
          <w:spacing w:val="-9"/>
        </w:rPr>
        <w:t xml:space="preserve"> </w:t>
      </w:r>
      <w:r>
        <w:t>formats.</w:t>
      </w:r>
    </w:p>
    <w:p w14:paraId="31B795E1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49" w:after="0" w:line="268" w:lineRule="auto"/>
        <w:ind w:right="546" w:hanging="357"/>
        <w:contextualSpacing w:val="0"/>
        <w:rPr>
          <w:rFonts w:eastAsia="Arial" w:cs="Arial"/>
        </w:rPr>
      </w:pPr>
      <w:r>
        <w:t>the Department of Health will retain the Material and may display and re-use it at any</w:t>
      </w:r>
      <w:r>
        <w:rPr>
          <w:spacing w:val="-14"/>
        </w:rPr>
        <w:t xml:space="preserve"> </w:t>
      </w:r>
      <w:r>
        <w:t>time,</w:t>
      </w:r>
      <w:r>
        <w:rPr>
          <w:w w:val="99"/>
        </w:rPr>
        <w:t xml:space="preserve"> </w:t>
      </w:r>
      <w:r>
        <w:t>in multiple occurrences, with no further consent or</w:t>
      </w:r>
      <w:r>
        <w:rPr>
          <w:spacing w:val="-7"/>
        </w:rPr>
        <w:t xml:space="preserve"> </w:t>
      </w:r>
      <w:r>
        <w:t>communication.</w:t>
      </w:r>
    </w:p>
    <w:p w14:paraId="31B795E2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82" w:after="0"/>
        <w:ind w:left="476" w:right="723" w:hanging="360"/>
        <w:contextualSpacing w:val="0"/>
        <w:rPr>
          <w:rFonts w:eastAsia="Arial" w:cs="Arial"/>
        </w:rPr>
      </w:pPr>
      <w:r>
        <w:t>I will not be paid at any time for this</w:t>
      </w:r>
      <w:r>
        <w:rPr>
          <w:spacing w:val="-4"/>
        </w:rPr>
        <w:t xml:space="preserve"> </w:t>
      </w:r>
      <w:r>
        <w:t>consent.</w:t>
      </w:r>
    </w:p>
    <w:p w14:paraId="31B795E3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111" w:after="0" w:line="268" w:lineRule="auto"/>
        <w:ind w:right="1092" w:hanging="357"/>
        <w:contextualSpacing w:val="0"/>
        <w:rPr>
          <w:rFonts w:eastAsia="Arial" w:cs="Arial"/>
        </w:rPr>
      </w:pPr>
      <w:r>
        <w:t>the Department of Health owns the copyright and all intellectual property rights in</w:t>
      </w:r>
      <w:r>
        <w:rPr>
          <w:spacing w:val="-13"/>
        </w:rPr>
        <w:t xml:space="preserve"> </w:t>
      </w:r>
      <w:r>
        <w:t>the</w:t>
      </w:r>
      <w:r>
        <w:rPr>
          <w:w w:val="99"/>
        </w:rPr>
        <w:t xml:space="preserve"> </w:t>
      </w:r>
      <w:r>
        <w:t>Material.</w:t>
      </w:r>
    </w:p>
    <w:p w14:paraId="31B795E4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83" w:after="0" w:line="268" w:lineRule="auto"/>
        <w:ind w:right="656" w:hanging="357"/>
        <w:contextualSpacing w:val="0"/>
        <w:rPr>
          <w:rFonts w:eastAsia="Arial" w:cs="Arial"/>
        </w:rPr>
      </w:pPr>
      <w:r>
        <w:t>I agree not to make any claim against the Department of Health or its officers,</w:t>
      </w:r>
      <w:r>
        <w:rPr>
          <w:spacing w:val="-14"/>
        </w:rPr>
        <w:t xml:space="preserve"> </w:t>
      </w:r>
      <w:r>
        <w:t>employees</w:t>
      </w:r>
      <w:r>
        <w:rPr>
          <w:w w:val="99"/>
        </w:rPr>
        <w:t xml:space="preserve"> </w:t>
      </w:r>
      <w:r>
        <w:t>and agents arising out of the use of the</w:t>
      </w:r>
      <w:r>
        <w:rPr>
          <w:spacing w:val="-3"/>
        </w:rPr>
        <w:t xml:space="preserve"> </w:t>
      </w:r>
      <w:r>
        <w:t>Material.</w:t>
      </w:r>
    </w:p>
    <w:p w14:paraId="31B795E5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83" w:after="0"/>
        <w:ind w:left="476" w:right="723" w:hanging="360"/>
        <w:contextualSpacing w:val="0"/>
        <w:rPr>
          <w:rFonts w:eastAsia="Arial" w:cs="Arial"/>
        </w:rPr>
      </w:pPr>
      <w:r>
        <w:rPr>
          <w:rFonts w:eastAsia="Arial" w:cs="Arial"/>
        </w:rPr>
        <w:t>the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interview(s), if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applicable,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will</w:t>
      </w:r>
      <w:r>
        <w:rPr>
          <w:rFonts w:eastAsia="Arial" w:cs="Arial"/>
          <w:spacing w:val="59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99"/>
        </w:rPr>
        <w:t></w:t>
      </w:r>
      <w:r>
        <w:rPr>
          <w:rFonts w:eastAsia="Arial" w:cs="Arial"/>
        </w:rPr>
        <w:t>identify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me</w:t>
      </w:r>
      <w:r>
        <w:rPr>
          <w:rFonts w:eastAsia="Arial" w:cs="Arial"/>
          <w:spacing w:val="60"/>
        </w:rPr>
        <w:t xml:space="preserve"> </w:t>
      </w:r>
      <w:r>
        <w:rPr>
          <w:rFonts w:ascii="Wingdings" w:eastAsia="Wingdings" w:hAnsi="Wingdings" w:cs="Wingdings"/>
        </w:rPr>
        <w:t></w:t>
      </w:r>
      <w:r>
        <w:rPr>
          <w:rFonts w:ascii="Wingdings" w:eastAsia="Wingdings" w:hAnsi="Wingdings" w:cs="Wingdings"/>
          <w:spacing w:val="-99"/>
        </w:rPr>
        <w:t></w:t>
      </w:r>
      <w:r>
        <w:rPr>
          <w:rFonts w:eastAsia="Arial" w:cs="Arial"/>
        </w:rPr>
        <w:t>not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identify</w:t>
      </w:r>
      <w:r>
        <w:rPr>
          <w:rFonts w:eastAsia="Arial" w:cs="Arial"/>
          <w:spacing w:val="-1"/>
        </w:rPr>
        <w:t xml:space="preserve"> </w:t>
      </w:r>
      <w:r>
        <w:rPr>
          <w:rFonts w:eastAsia="Arial" w:cs="Arial"/>
        </w:rPr>
        <w:t>me.</w:t>
      </w:r>
    </w:p>
    <w:p w14:paraId="31B795E6" w14:textId="77777777" w:rsidR="008B72E9" w:rsidRDefault="008B72E9" w:rsidP="008B72E9">
      <w:pPr>
        <w:pStyle w:val="ListParagraph"/>
        <w:widowControl w:val="0"/>
        <w:numPr>
          <w:ilvl w:val="0"/>
          <w:numId w:val="2"/>
        </w:numPr>
        <w:tabs>
          <w:tab w:val="left" w:pos="477"/>
        </w:tabs>
        <w:spacing w:before="70" w:after="0" w:line="268" w:lineRule="auto"/>
        <w:ind w:right="642" w:hanging="357"/>
        <w:contextualSpacing w:val="0"/>
        <w:rPr>
          <w:rFonts w:eastAsia="Arial" w:cs="Arial"/>
        </w:rPr>
      </w:pPr>
      <w:r>
        <w:t>in the unfortunate event of the death of a person photographed, filmed or interviewed,</w:t>
      </w:r>
      <w:r>
        <w:rPr>
          <w:spacing w:val="-17"/>
        </w:rPr>
        <w:t xml:space="preserve"> </w:t>
      </w:r>
      <w:r>
        <w:t>the</w:t>
      </w:r>
      <w:r>
        <w:rPr>
          <w:w w:val="99"/>
        </w:rPr>
        <w:t xml:space="preserve"> </w:t>
      </w:r>
      <w:r>
        <w:t>Department of Health, if informed of the death:</w:t>
      </w:r>
    </w:p>
    <w:p w14:paraId="31B795E7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before="82" w:after="0"/>
        <w:ind w:right="723" w:hanging="360"/>
        <w:contextualSpacing w:val="0"/>
        <w:rPr>
          <w:rFonts w:eastAsia="Arial" w:cs="Arial"/>
        </w:rPr>
      </w:pPr>
      <w:r>
        <w:t>will immediately cease to use the Material in any way, if</w:t>
      </w:r>
      <w:r>
        <w:rPr>
          <w:spacing w:val="-3"/>
        </w:rPr>
        <w:t xml:space="preserve"> </w:t>
      </w:r>
      <w:r>
        <w:t>requested</w:t>
      </w:r>
    </w:p>
    <w:p w14:paraId="31B795E8" w14:textId="77777777" w:rsidR="008B72E9" w:rsidRDefault="008B72E9" w:rsidP="008B72E9">
      <w:pPr>
        <w:pStyle w:val="ListParagraph"/>
        <w:widowControl w:val="0"/>
        <w:numPr>
          <w:ilvl w:val="1"/>
          <w:numId w:val="2"/>
        </w:numPr>
        <w:tabs>
          <w:tab w:val="left" w:pos="1377"/>
        </w:tabs>
        <w:spacing w:before="11" w:after="0" w:line="268" w:lineRule="auto"/>
        <w:ind w:right="723" w:hanging="360"/>
        <w:contextualSpacing w:val="0"/>
        <w:rPr>
          <w:rFonts w:eastAsia="Arial" w:cs="Arial"/>
        </w:rPr>
      </w:pPr>
      <w:r>
        <w:t>cannot withdraw any materials, including electronic products, which are</w:t>
      </w:r>
      <w:r>
        <w:rPr>
          <w:spacing w:val="-16"/>
        </w:rPr>
        <w:t xml:space="preserve"> </w:t>
      </w:r>
      <w:r>
        <w:t>already</w:t>
      </w:r>
      <w:r>
        <w:rPr>
          <w:w w:val="99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circulation.</w:t>
      </w:r>
    </w:p>
    <w:p w14:paraId="31B795E9" w14:textId="77777777" w:rsidR="005D108D" w:rsidRDefault="004E439E" w:rsidP="00DD102A">
      <w:pPr>
        <w:pStyle w:val="copywithlongVshort"/>
      </w:pPr>
      <w:r>
        <w:t xml:space="preserve">Signature </w:t>
      </w:r>
      <w:r>
        <w:tab/>
        <w:t xml:space="preserve"> Date</w:t>
      </w:r>
      <w:r>
        <w:tab/>
      </w:r>
    </w:p>
    <w:p w14:paraId="31B795EA" w14:textId="77777777" w:rsidR="004E439E" w:rsidRPr="002A59AD" w:rsidRDefault="004E439E" w:rsidP="00DD102A">
      <w:pPr>
        <w:pStyle w:val="Bodycopy"/>
        <w:rPr>
          <w:color w:val="auto"/>
        </w:rPr>
      </w:pPr>
      <w:r w:rsidRPr="002A59AD">
        <w:rPr>
          <w:rStyle w:val="Heading4Char"/>
          <w:rFonts w:eastAsia="Calibri"/>
          <w:color w:val="auto"/>
        </w:rPr>
        <w:t>Please print all personal details</w:t>
      </w:r>
      <w:r w:rsidRPr="002A59AD">
        <w:rPr>
          <w:color w:val="auto"/>
        </w:rPr>
        <w:t>*</w:t>
      </w:r>
    </w:p>
    <w:p w14:paraId="31B795EB" w14:textId="77777777" w:rsidR="004E439E" w:rsidRDefault="004E439E" w:rsidP="004E439E">
      <w:pPr>
        <w:pStyle w:val="copywithlongVshort"/>
      </w:pPr>
      <w:r>
        <w:t>First name</w:t>
      </w:r>
      <w:r w:rsidRPr="00980CE9">
        <w:rPr>
          <w:rStyle w:val="CopyChar"/>
        </w:rPr>
        <w:tab/>
      </w:r>
      <w:r>
        <w:t xml:space="preserve"> Age</w:t>
      </w:r>
      <w:r>
        <w:tab/>
      </w:r>
    </w:p>
    <w:p w14:paraId="31B795EC" w14:textId="77777777" w:rsidR="004E439E" w:rsidRDefault="004E439E" w:rsidP="004E439E">
      <w:pPr>
        <w:pStyle w:val="Copywith1tab"/>
      </w:pPr>
      <w:r>
        <w:t>Family name</w:t>
      </w:r>
      <w:r>
        <w:tab/>
      </w:r>
    </w:p>
    <w:p w14:paraId="31B795ED" w14:textId="77777777" w:rsidR="004E439E" w:rsidRDefault="004E439E" w:rsidP="004E439E">
      <w:pPr>
        <w:pStyle w:val="Copywith1tab"/>
      </w:pPr>
      <w:r>
        <w:t>Address</w:t>
      </w:r>
      <w:r>
        <w:tab/>
      </w:r>
    </w:p>
    <w:p w14:paraId="31B795EE" w14:textId="77777777" w:rsidR="004E439E" w:rsidRDefault="004E439E" w:rsidP="004E439E">
      <w:pPr>
        <w:pStyle w:val="copywithlongVshort"/>
      </w:pPr>
      <w:r>
        <w:tab/>
        <w:t xml:space="preserve"> Phone</w:t>
      </w:r>
      <w:r>
        <w:tab/>
      </w:r>
    </w:p>
    <w:p w14:paraId="31B795EF" w14:textId="77777777" w:rsidR="002A59AD" w:rsidRDefault="002A59AD" w:rsidP="002A59AD">
      <w:pPr>
        <w:pStyle w:val="Copywith1tab"/>
      </w:pPr>
      <w:r>
        <w:t>Email</w:t>
      </w:r>
      <w:r>
        <w:tab/>
        <w:t xml:space="preserve"> </w:t>
      </w:r>
    </w:p>
    <w:p w14:paraId="31B795F0" w14:textId="77777777" w:rsidR="002A59AD" w:rsidRPr="002A59AD" w:rsidRDefault="002A59AD" w:rsidP="002A59AD">
      <w:pPr>
        <w:pStyle w:val="StylecopywithlongVshort11ptBefore16ptLinespacing"/>
        <w:spacing w:before="280" w:after="120"/>
        <w:rPr>
          <w:rFonts w:cs="Arial"/>
          <w:b/>
          <w:color w:val="000000"/>
        </w:rPr>
      </w:pPr>
      <w:r w:rsidRPr="002A59AD">
        <w:rPr>
          <w:b/>
        </w:rPr>
        <w:t xml:space="preserve"> </w:t>
      </w:r>
      <w:r w:rsidRPr="002A59AD">
        <w:rPr>
          <w:rFonts w:cs="Arial"/>
          <w:b/>
          <w:color w:val="000000"/>
        </w:rPr>
        <w:t xml:space="preserve">I am the consenting parent/legal guardian for these children: </w:t>
      </w:r>
    </w:p>
    <w:p w14:paraId="31B795F1" w14:textId="77777777" w:rsidR="002A59AD" w:rsidRPr="002A59AD" w:rsidRDefault="002A59AD" w:rsidP="002A59AD">
      <w:pPr>
        <w:pStyle w:val="Default"/>
        <w:spacing w:before="120" w:after="120"/>
      </w:pPr>
      <w:r w:rsidRPr="002A59AD">
        <w:t>Child _________________</w:t>
      </w:r>
      <w:r>
        <w:t>____________________________</w:t>
      </w:r>
      <w:r w:rsidRPr="002A59AD">
        <w:t xml:space="preserve"> Age ____________ </w:t>
      </w:r>
    </w:p>
    <w:p w14:paraId="31B795F2" w14:textId="77777777" w:rsidR="002A59AD" w:rsidRPr="002A59AD" w:rsidRDefault="002A59AD" w:rsidP="002A59AD">
      <w:pPr>
        <w:pStyle w:val="Copywith1tab"/>
        <w:tabs>
          <w:tab w:val="clear" w:pos="8789"/>
          <w:tab w:val="left" w:pos="8956"/>
        </w:tabs>
      </w:pPr>
      <w:r w:rsidRPr="002A59AD">
        <w:t>Child _____________________________________________ Age ____________</w:t>
      </w:r>
    </w:p>
    <w:p w14:paraId="31B795F3" w14:textId="595429B1" w:rsidR="008B72E9" w:rsidRDefault="008B72E9" w:rsidP="002A59AD">
      <w:pPr>
        <w:pStyle w:val="Copywith1tab"/>
      </w:pPr>
      <w:r>
        <w:t>* Personal details are only requested for recordkeeping purposes.</w:t>
      </w:r>
    </w:p>
    <w:sectPr w:rsidR="008B72E9" w:rsidSect="00D93305">
      <w:footerReference w:type="default" r:id="rId12"/>
      <w:footerReference w:type="first" r:id="rId13"/>
      <w:pgSz w:w="11906" w:h="16838" w:code="9"/>
      <w:pgMar w:top="680" w:right="680" w:bottom="680" w:left="680" w:header="680" w:footer="2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CB29AC" w14:textId="77777777" w:rsidR="00965ECA" w:rsidRDefault="00965ECA" w:rsidP="0013662A">
      <w:pPr>
        <w:spacing w:after="0"/>
      </w:pPr>
      <w:r>
        <w:separator/>
      </w:r>
    </w:p>
  </w:endnote>
  <w:endnote w:type="continuationSeparator" w:id="0">
    <w:p w14:paraId="043E5E10" w14:textId="77777777" w:rsidR="00965ECA" w:rsidRDefault="00965ECA" w:rsidP="001366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 Std">
    <w:altName w:val="Century Gothic"/>
    <w:panose1 w:val="00000000000000000000"/>
    <w:charset w:val="00"/>
    <w:family w:val="swiss"/>
    <w:notTrueType/>
    <w:pitch w:val="variable"/>
    <w:sig w:usb0="00000003" w:usb1="4000204A" w:usb2="00000000" w:usb3="00000000" w:csb0="00000001" w:csb1="00000000"/>
  </w:font>
  <w:font w:name="ArialMTStd">
    <w:altName w:val="Arial MT St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Std-Italic">
    <w:altName w:val="Genev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95F9" w14:textId="414D2FD8" w:rsidR="00DD102A" w:rsidRPr="00EF6A83" w:rsidRDefault="00832AE6" w:rsidP="009B0844">
    <w:pPr>
      <w:spacing w:after="360"/>
      <w:rPr>
        <w:rStyle w:val="Bold"/>
        <w:color w:val="005B38"/>
        <w:sz w:val="36"/>
        <w:szCs w:val="36"/>
      </w:rPr>
    </w:pPr>
    <w:r>
      <w:rPr>
        <w:b/>
        <w:noProof/>
        <w:color w:val="005B38"/>
        <w:sz w:val="36"/>
        <w:szCs w:val="36"/>
        <w:lang w:eastAsia="en-AU"/>
      </w:rPr>
      <w:drawing>
        <wp:inline distT="0" distB="0" distL="0" distR="0" wp14:anchorId="31B795FF" wp14:editId="0CB61B97">
          <wp:extent cx="571500" cy="571500"/>
          <wp:effectExtent l="0" t="0" r="0" b="0"/>
          <wp:docPr id="2" name="Picture 5" descr="Scan this QR code with your smart phone to go the WA Health's Healthy WA website" title="Department of Health QR Cod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Scan this QR code with your smart phone to go the WA Health's Healthy WA website" title="Department of Health QR Code">
                    <a:hlinkClick r:id="rId1"/>
                  </pic:cNvPr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1B795FA" w14:textId="77777777" w:rsidR="00DD102A" w:rsidRPr="00AF7C07" w:rsidRDefault="00DD102A" w:rsidP="009B0844">
    <w:pPr>
      <w:spacing w:after="240"/>
      <w:rPr>
        <w:b/>
      </w:rPr>
    </w:pPr>
    <w:r w:rsidRPr="00AF7C07">
      <w:rPr>
        <w:b/>
      </w:rPr>
      <w:t xml:space="preserve">This document can be made available in alternative formats </w:t>
    </w:r>
    <w:r w:rsidRPr="00AF7C07">
      <w:rPr>
        <w:b/>
      </w:rPr>
      <w:br/>
      <w:t>on request for a person with a disability.</w:t>
    </w:r>
  </w:p>
  <w:p w14:paraId="31B795FB" w14:textId="77777777" w:rsidR="00DD102A" w:rsidRDefault="00DD102A" w:rsidP="009B0844">
    <w:pPr>
      <w:spacing w:after="300"/>
      <w:ind w:right="-1"/>
    </w:pPr>
    <w:r>
      <w:t>© Department of Health 2015</w:t>
    </w:r>
  </w:p>
  <w:p w14:paraId="31B795FC" w14:textId="77777777" w:rsidR="00DD102A" w:rsidRDefault="00DD102A" w:rsidP="009B0844">
    <w:pPr>
      <w:pStyle w:val="TEXT"/>
      <w:spacing w:line="240" w:lineRule="auto"/>
      <w:ind w:right="-1"/>
      <w:rPr>
        <w:rFonts w:ascii="Arial" w:hAnsi="Arial"/>
        <w:sz w:val="22"/>
        <w:szCs w:val="22"/>
      </w:rPr>
    </w:pPr>
    <w:r w:rsidRPr="0000010A">
      <w:rPr>
        <w:rFonts w:ascii="Arial" w:hAnsi="Arial"/>
        <w:sz w:val="22"/>
        <w:szCs w:val="22"/>
      </w:rPr>
      <w:t>Copyright to this material is vested in the State of Western Australia unless otherwise indicated. Apart from any fair dealing for the purposes of priv</w:t>
    </w:r>
    <w:r>
      <w:rPr>
        <w:rFonts w:ascii="Arial" w:hAnsi="Arial"/>
        <w:sz w:val="22"/>
        <w:szCs w:val="22"/>
      </w:rPr>
      <w:t xml:space="preserve">ate study, research, criticism </w:t>
    </w:r>
    <w:r w:rsidRPr="0000010A">
      <w:rPr>
        <w:rFonts w:ascii="Arial" w:hAnsi="Arial"/>
        <w:sz w:val="22"/>
        <w:szCs w:val="22"/>
      </w:rPr>
      <w:t xml:space="preserve">or review, as permitted under the provisions of the </w:t>
    </w:r>
    <w:r w:rsidRPr="0000010A">
      <w:rPr>
        <w:rFonts w:ascii="Arial" w:hAnsi="Arial" w:cs="ArialMTStd-Italic"/>
        <w:i/>
        <w:iCs/>
        <w:sz w:val="22"/>
        <w:szCs w:val="22"/>
      </w:rPr>
      <w:t>Copyright Act 1968</w:t>
    </w:r>
    <w:r w:rsidRPr="0000010A">
      <w:rPr>
        <w:rFonts w:ascii="Arial" w:hAnsi="Arial"/>
        <w:sz w:val="22"/>
        <w:szCs w:val="22"/>
      </w:rPr>
      <w:t>, no part may be reproduced or re-used for any purposes whatsoever without written permission of the State of Western Australia.</w:t>
    </w:r>
  </w:p>
  <w:p w14:paraId="31B795FD" w14:textId="77777777" w:rsidR="00DD102A" w:rsidRPr="009B0844" w:rsidRDefault="00DD102A" w:rsidP="00521D1A">
    <w:pPr>
      <w:pStyle w:val="TEXT"/>
      <w:spacing w:before="240" w:line="240" w:lineRule="auto"/>
      <w:rPr>
        <w:rFonts w:ascii="Arial" w:hAnsi="Arial"/>
        <w:sz w:val="22"/>
        <w:szCs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B795FE" w14:textId="77777777" w:rsidR="00DD102A" w:rsidRPr="00EF6A83" w:rsidRDefault="00DD102A" w:rsidP="00D93305">
    <w:pPr>
      <w:spacing w:after="240"/>
      <w:rPr>
        <w:b/>
        <w:color w:val="005B38"/>
        <w:sz w:val="30"/>
        <w:szCs w:val="30"/>
      </w:rPr>
    </w:pPr>
    <w:r w:rsidRPr="00EF6A83">
      <w:rPr>
        <w:rStyle w:val="Bold"/>
        <w:color w:val="005B38"/>
        <w:sz w:val="30"/>
        <w:szCs w:val="30"/>
      </w:rPr>
      <w:t>health.wa.gov.au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3C7CBC" w14:textId="77777777" w:rsidR="00965ECA" w:rsidRDefault="00965ECA" w:rsidP="0013662A">
      <w:pPr>
        <w:spacing w:after="0"/>
      </w:pPr>
      <w:r>
        <w:separator/>
      </w:r>
    </w:p>
  </w:footnote>
  <w:footnote w:type="continuationSeparator" w:id="0">
    <w:p w14:paraId="62C44772" w14:textId="77777777" w:rsidR="00965ECA" w:rsidRDefault="00965ECA" w:rsidP="0013662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7412AA"/>
    <w:multiLevelType w:val="hybridMultilevel"/>
    <w:tmpl w:val="678CF7BE"/>
    <w:lvl w:ilvl="0" w:tplc="F0DA7806">
      <w:start w:val="1"/>
      <w:numFmt w:val="bullet"/>
      <w:lvlText w:val=""/>
      <w:lvlJc w:val="left"/>
      <w:pPr>
        <w:ind w:left="473" w:hanging="361"/>
      </w:pPr>
      <w:rPr>
        <w:rFonts w:ascii="Symbol" w:eastAsia="Symbol" w:hAnsi="Symbol" w:hint="default"/>
        <w:w w:val="99"/>
        <w:sz w:val="22"/>
        <w:szCs w:val="22"/>
      </w:rPr>
    </w:lvl>
    <w:lvl w:ilvl="1" w:tplc="F86021AA">
      <w:start w:val="1"/>
      <w:numFmt w:val="bullet"/>
      <w:lvlText w:val=""/>
      <w:lvlJc w:val="left"/>
      <w:pPr>
        <w:ind w:left="1376" w:hanging="361"/>
      </w:pPr>
      <w:rPr>
        <w:rFonts w:ascii="Symbol" w:eastAsia="Symbol" w:hAnsi="Symbol" w:hint="default"/>
        <w:w w:val="99"/>
        <w:sz w:val="22"/>
        <w:szCs w:val="22"/>
      </w:rPr>
    </w:lvl>
    <w:lvl w:ilvl="2" w:tplc="C414B2FC">
      <w:start w:val="1"/>
      <w:numFmt w:val="bullet"/>
      <w:lvlText w:val="•"/>
      <w:lvlJc w:val="left"/>
      <w:pPr>
        <w:ind w:left="2316" w:hanging="361"/>
      </w:pPr>
      <w:rPr>
        <w:rFonts w:hint="default"/>
      </w:rPr>
    </w:lvl>
    <w:lvl w:ilvl="3" w:tplc="E0EA0B48">
      <w:start w:val="1"/>
      <w:numFmt w:val="bullet"/>
      <w:lvlText w:val="•"/>
      <w:lvlJc w:val="left"/>
      <w:pPr>
        <w:ind w:left="3252" w:hanging="361"/>
      </w:pPr>
      <w:rPr>
        <w:rFonts w:hint="default"/>
      </w:rPr>
    </w:lvl>
    <w:lvl w:ilvl="4" w:tplc="1A6E30B2">
      <w:start w:val="1"/>
      <w:numFmt w:val="bullet"/>
      <w:lvlText w:val="•"/>
      <w:lvlJc w:val="left"/>
      <w:pPr>
        <w:ind w:left="4188" w:hanging="361"/>
      </w:pPr>
      <w:rPr>
        <w:rFonts w:hint="default"/>
      </w:rPr>
    </w:lvl>
    <w:lvl w:ilvl="5" w:tplc="6B144E66">
      <w:start w:val="1"/>
      <w:numFmt w:val="bullet"/>
      <w:lvlText w:val="•"/>
      <w:lvlJc w:val="left"/>
      <w:pPr>
        <w:ind w:left="5124" w:hanging="361"/>
      </w:pPr>
      <w:rPr>
        <w:rFonts w:hint="default"/>
      </w:rPr>
    </w:lvl>
    <w:lvl w:ilvl="6" w:tplc="0F7456AA">
      <w:start w:val="1"/>
      <w:numFmt w:val="bullet"/>
      <w:lvlText w:val="•"/>
      <w:lvlJc w:val="left"/>
      <w:pPr>
        <w:ind w:left="6060" w:hanging="361"/>
      </w:pPr>
      <w:rPr>
        <w:rFonts w:hint="default"/>
      </w:rPr>
    </w:lvl>
    <w:lvl w:ilvl="7" w:tplc="3D929B1C">
      <w:start w:val="1"/>
      <w:numFmt w:val="bullet"/>
      <w:lvlText w:val="•"/>
      <w:lvlJc w:val="left"/>
      <w:pPr>
        <w:ind w:left="6996" w:hanging="361"/>
      </w:pPr>
      <w:rPr>
        <w:rFonts w:hint="default"/>
      </w:rPr>
    </w:lvl>
    <w:lvl w:ilvl="8" w:tplc="294A533E">
      <w:start w:val="1"/>
      <w:numFmt w:val="bullet"/>
      <w:lvlText w:val="•"/>
      <w:lvlJc w:val="left"/>
      <w:pPr>
        <w:ind w:left="7932" w:hanging="361"/>
      </w:pPr>
      <w:rPr>
        <w:rFonts w:hint="default"/>
      </w:rPr>
    </w:lvl>
  </w:abstractNum>
  <w:abstractNum w:abstractNumId="1" w15:restartNumberingAfterBreak="0">
    <w:nsid w:val="62F776BD"/>
    <w:multiLevelType w:val="hybridMultilevel"/>
    <w:tmpl w:val="F2B80AF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color w:val="005B38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C11"/>
    <w:rsid w:val="000817F3"/>
    <w:rsid w:val="0013662A"/>
    <w:rsid w:val="001437E0"/>
    <w:rsid w:val="00171B7B"/>
    <w:rsid w:val="001C7D1F"/>
    <w:rsid w:val="001F6030"/>
    <w:rsid w:val="001F68E9"/>
    <w:rsid w:val="00220E8F"/>
    <w:rsid w:val="002A59AD"/>
    <w:rsid w:val="002C7D7D"/>
    <w:rsid w:val="002E5F5B"/>
    <w:rsid w:val="00355004"/>
    <w:rsid w:val="003929E7"/>
    <w:rsid w:val="00466DB9"/>
    <w:rsid w:val="00471692"/>
    <w:rsid w:val="00492C70"/>
    <w:rsid w:val="004A609E"/>
    <w:rsid w:val="004C2780"/>
    <w:rsid w:val="004C27CB"/>
    <w:rsid w:val="004C6976"/>
    <w:rsid w:val="004E439E"/>
    <w:rsid w:val="00521D1A"/>
    <w:rsid w:val="0056716B"/>
    <w:rsid w:val="00597A85"/>
    <w:rsid w:val="005A409E"/>
    <w:rsid w:val="005D108D"/>
    <w:rsid w:val="005D455D"/>
    <w:rsid w:val="00603A4E"/>
    <w:rsid w:val="00612863"/>
    <w:rsid w:val="006347FC"/>
    <w:rsid w:val="00667A8F"/>
    <w:rsid w:val="006D2B67"/>
    <w:rsid w:val="006F1E2D"/>
    <w:rsid w:val="006F52D0"/>
    <w:rsid w:val="00703C11"/>
    <w:rsid w:val="00753150"/>
    <w:rsid w:val="0077027C"/>
    <w:rsid w:val="007D3AE7"/>
    <w:rsid w:val="007D793C"/>
    <w:rsid w:val="00832AE6"/>
    <w:rsid w:val="00881846"/>
    <w:rsid w:val="00882643"/>
    <w:rsid w:val="00897837"/>
    <w:rsid w:val="008B72E9"/>
    <w:rsid w:val="008E3665"/>
    <w:rsid w:val="008F7FE4"/>
    <w:rsid w:val="009268E4"/>
    <w:rsid w:val="00930DF8"/>
    <w:rsid w:val="00933CEB"/>
    <w:rsid w:val="00965ECA"/>
    <w:rsid w:val="009668ED"/>
    <w:rsid w:val="00980CE9"/>
    <w:rsid w:val="00981DA1"/>
    <w:rsid w:val="00990D6C"/>
    <w:rsid w:val="009B0844"/>
    <w:rsid w:val="00A91C4C"/>
    <w:rsid w:val="00AA1620"/>
    <w:rsid w:val="00AF0C79"/>
    <w:rsid w:val="00B17ECC"/>
    <w:rsid w:val="00B85FD3"/>
    <w:rsid w:val="00BB5682"/>
    <w:rsid w:val="00BD41EB"/>
    <w:rsid w:val="00BD7C33"/>
    <w:rsid w:val="00BE3C2D"/>
    <w:rsid w:val="00C7143D"/>
    <w:rsid w:val="00C729CE"/>
    <w:rsid w:val="00CF2778"/>
    <w:rsid w:val="00CF64E2"/>
    <w:rsid w:val="00D147D4"/>
    <w:rsid w:val="00D452D7"/>
    <w:rsid w:val="00D636EE"/>
    <w:rsid w:val="00D9301F"/>
    <w:rsid w:val="00D93305"/>
    <w:rsid w:val="00DD102A"/>
    <w:rsid w:val="00DD22D0"/>
    <w:rsid w:val="00DE4BFE"/>
    <w:rsid w:val="00E40563"/>
    <w:rsid w:val="00E47483"/>
    <w:rsid w:val="00E52D17"/>
    <w:rsid w:val="00EF6A83"/>
    <w:rsid w:val="00F647BD"/>
    <w:rsid w:val="00FF0D8D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B795D7"/>
  <w15:docId w15:val="{B97D7845-6AE4-4626-B219-F113C1650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unhideWhenUsed="1" w:qFormat="1"/>
    <w:lsdException w:name="heading 4" w:uiPriority="9" w:unhideWhenUsed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uiPriority="9" w:unhideWhenUsed="1" w:qFormat="1"/>
    <w:lsdException w:name="heading 9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2"/>
    <w:qFormat/>
    <w:rsid w:val="00A91C4C"/>
    <w:pPr>
      <w:spacing w:after="170"/>
    </w:pPr>
    <w:rPr>
      <w:rFonts w:ascii="Arial" w:hAnsi="Arial"/>
      <w:sz w:val="24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53150"/>
    <w:pPr>
      <w:keepNext/>
      <w:keepLines/>
      <w:spacing w:before="480" w:after="480"/>
      <w:outlineLvl w:val="0"/>
    </w:pPr>
    <w:rPr>
      <w:rFonts w:eastAsia="Times New Roman"/>
      <w:bCs/>
      <w:color w:val="005B38"/>
      <w:sz w:val="64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2E5F5B"/>
    <w:pPr>
      <w:keepNext/>
      <w:keepLines/>
      <w:spacing w:before="280" w:after="100"/>
      <w:outlineLvl w:val="1"/>
    </w:pPr>
    <w:rPr>
      <w:rFonts w:eastAsia="Times New Roman"/>
      <w:b/>
      <w:bCs/>
      <w:color w:val="005B38"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3662A"/>
    <w:pPr>
      <w:keepNext/>
      <w:keepLines/>
      <w:spacing w:before="260" w:after="100"/>
      <w:outlineLvl w:val="2"/>
    </w:pPr>
    <w:rPr>
      <w:rFonts w:eastAsia="Times New Roman"/>
      <w:b/>
      <w:bCs/>
      <w:color w:val="005B38"/>
      <w:sz w:val="26"/>
    </w:rPr>
  </w:style>
  <w:style w:type="paragraph" w:styleId="Heading4">
    <w:name w:val="heading 4"/>
    <w:basedOn w:val="Normal"/>
    <w:next w:val="Normal"/>
    <w:link w:val="Heading4Char"/>
    <w:uiPriority w:val="9"/>
    <w:rsid w:val="00171B7B"/>
    <w:pPr>
      <w:keepNext/>
      <w:keepLines/>
      <w:spacing w:before="240" w:after="60"/>
      <w:outlineLvl w:val="3"/>
    </w:pPr>
    <w:rPr>
      <w:rFonts w:eastAsia="Times New Roman"/>
      <w:b/>
      <w:bCs/>
      <w:iCs/>
      <w:color w:val="757477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A91C4C"/>
    <w:pPr>
      <w:keepNext/>
      <w:keepLines/>
      <w:spacing w:before="200" w:after="0"/>
      <w:outlineLvl w:val="4"/>
    </w:pPr>
    <w:rPr>
      <w:rFonts w:eastAsia="Times New Roman"/>
      <w:color w:val="00000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A91C4C"/>
    <w:pPr>
      <w:keepNext/>
      <w:keepLines/>
      <w:spacing w:before="200" w:after="0"/>
      <w:outlineLvl w:val="5"/>
    </w:pPr>
    <w:rPr>
      <w:rFonts w:eastAsia="Times New Roman"/>
      <w:i/>
      <w:iCs/>
      <w:color w:val="000000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91C4C"/>
    <w:pPr>
      <w:keepNext/>
      <w:keepLines/>
      <w:spacing w:before="200" w:after="0"/>
      <w:outlineLvl w:val="6"/>
    </w:pPr>
    <w:rPr>
      <w:rFonts w:eastAsia="Times New Roman"/>
      <w:i/>
      <w:iCs/>
      <w:color w:val="000000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A91C4C"/>
    <w:pPr>
      <w:keepNext/>
      <w:keepLines/>
      <w:spacing w:before="200" w:after="0"/>
      <w:outlineLvl w:val="7"/>
    </w:pPr>
    <w:rPr>
      <w:rFonts w:eastAsia="Times New Roman"/>
      <w:color w:val="00000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A91C4C"/>
    <w:pPr>
      <w:keepNext/>
      <w:keepLines/>
      <w:spacing w:before="200" w:after="0"/>
      <w:outlineLvl w:val="8"/>
    </w:pPr>
    <w:rPr>
      <w:rFonts w:eastAsia="Times New Roman"/>
      <w:i/>
      <w:iCs/>
      <w:color w:val="00000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link w:val="Heading5"/>
    <w:uiPriority w:val="9"/>
    <w:semiHidden/>
    <w:rsid w:val="00A91C4C"/>
    <w:rPr>
      <w:rFonts w:ascii="Arial" w:eastAsia="Times New Roman" w:hAnsi="Arial" w:cs="Times New Roman"/>
      <w:color w:val="000000"/>
      <w:sz w:val="24"/>
    </w:rPr>
  </w:style>
  <w:style w:type="paragraph" w:customStyle="1" w:styleId="Headlines">
    <w:name w:val="Headlines"/>
    <w:basedOn w:val="Normal"/>
    <w:next w:val="Subheadlines"/>
    <w:rsid w:val="004C2780"/>
    <w:pPr>
      <w:spacing w:before="240" w:after="660"/>
    </w:pPr>
    <w:rPr>
      <w:b/>
      <w:color w:val="000000"/>
      <w:sz w:val="60"/>
    </w:rPr>
  </w:style>
  <w:style w:type="paragraph" w:customStyle="1" w:styleId="Subheadlines">
    <w:name w:val="Sub headlines"/>
    <w:basedOn w:val="Normal"/>
    <w:next w:val="Normal"/>
    <w:rsid w:val="00171B7B"/>
    <w:rPr>
      <w:b/>
      <w:color w:val="000000"/>
      <w:sz w:val="32"/>
    </w:rPr>
  </w:style>
  <w:style w:type="paragraph" w:styleId="ListParagraph">
    <w:name w:val="List Paragraph"/>
    <w:basedOn w:val="Normal"/>
    <w:uiPriority w:val="1"/>
    <w:qFormat/>
    <w:rsid w:val="00171B7B"/>
    <w:pPr>
      <w:ind w:left="720"/>
      <w:contextualSpacing/>
    </w:pPr>
  </w:style>
  <w:style w:type="character" w:customStyle="1" w:styleId="Italics">
    <w:name w:val="Italics"/>
    <w:uiPriority w:val="2"/>
    <w:rsid w:val="00897837"/>
    <w:rPr>
      <w:i/>
    </w:rPr>
  </w:style>
  <w:style w:type="character" w:customStyle="1" w:styleId="Bold">
    <w:name w:val="Bold"/>
    <w:uiPriority w:val="2"/>
    <w:rsid w:val="008F7FE4"/>
    <w:rPr>
      <w:b/>
    </w:rPr>
  </w:style>
  <w:style w:type="character" w:customStyle="1" w:styleId="Heading1Char">
    <w:name w:val="Heading 1 Char"/>
    <w:link w:val="Heading1"/>
    <w:uiPriority w:val="9"/>
    <w:rsid w:val="00753150"/>
    <w:rPr>
      <w:rFonts w:ascii="Arial" w:eastAsia="Times New Roman" w:hAnsi="Arial" w:cs="Times New Roman"/>
      <w:bCs/>
      <w:color w:val="005B38"/>
      <w:sz w:val="64"/>
      <w:szCs w:val="28"/>
    </w:rPr>
  </w:style>
  <w:style w:type="character" w:customStyle="1" w:styleId="Heading2Char">
    <w:name w:val="Heading 2 Char"/>
    <w:link w:val="Heading2"/>
    <w:uiPriority w:val="9"/>
    <w:rsid w:val="002E5F5B"/>
    <w:rPr>
      <w:rFonts w:ascii="Arial" w:eastAsia="Times New Roman" w:hAnsi="Arial" w:cs="Times New Roman"/>
      <w:b/>
      <w:bCs/>
      <w:color w:val="005B38"/>
      <w:sz w:val="30"/>
      <w:szCs w:val="26"/>
    </w:rPr>
  </w:style>
  <w:style w:type="character" w:customStyle="1" w:styleId="Heading3Char">
    <w:name w:val="Heading 3 Char"/>
    <w:link w:val="Heading3"/>
    <w:uiPriority w:val="9"/>
    <w:rsid w:val="0013662A"/>
    <w:rPr>
      <w:rFonts w:ascii="Arial" w:eastAsia="Times New Roman" w:hAnsi="Arial" w:cs="Times New Roman"/>
      <w:b/>
      <w:bCs/>
      <w:color w:val="005B38"/>
      <w:sz w:val="26"/>
    </w:rPr>
  </w:style>
  <w:style w:type="character" w:customStyle="1" w:styleId="Heading4Char">
    <w:name w:val="Heading 4 Char"/>
    <w:link w:val="Heading4"/>
    <w:uiPriority w:val="9"/>
    <w:rsid w:val="00171B7B"/>
    <w:rPr>
      <w:rFonts w:ascii="Arial" w:eastAsia="Times New Roman" w:hAnsi="Arial" w:cs="Times New Roman"/>
      <w:b/>
      <w:bCs/>
      <w:iCs/>
      <w:color w:val="757477"/>
      <w:sz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81DA1"/>
    <w:pPr>
      <w:spacing w:after="0" w:line="276" w:lineRule="auto"/>
      <w:outlineLvl w:val="9"/>
    </w:pPr>
    <w:rPr>
      <w:rFonts w:ascii="Cambria" w:hAnsi="Cambria"/>
      <w:color w:val="004429"/>
      <w:sz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rsid w:val="00DE4BFE"/>
    <w:pPr>
      <w:spacing w:after="100"/>
    </w:pPr>
    <w:rPr>
      <w:b/>
      <w:color w:val="000000"/>
    </w:rPr>
  </w:style>
  <w:style w:type="paragraph" w:styleId="TOC2">
    <w:name w:val="toc 2"/>
    <w:basedOn w:val="Normal"/>
    <w:next w:val="Normal"/>
    <w:autoRedefine/>
    <w:uiPriority w:val="39"/>
    <w:rsid w:val="00171B7B"/>
    <w:pPr>
      <w:spacing w:after="100"/>
      <w:ind w:left="240"/>
    </w:pPr>
    <w:rPr>
      <w:color w:val="000000"/>
    </w:rPr>
  </w:style>
  <w:style w:type="paragraph" w:styleId="TOC3">
    <w:name w:val="toc 3"/>
    <w:basedOn w:val="Normal"/>
    <w:next w:val="Normal"/>
    <w:autoRedefine/>
    <w:uiPriority w:val="39"/>
    <w:rsid w:val="00DE4BFE"/>
    <w:pPr>
      <w:spacing w:after="100"/>
      <w:ind w:left="480"/>
    </w:pPr>
    <w:rPr>
      <w:color w:val="000000"/>
    </w:rPr>
  </w:style>
  <w:style w:type="character" w:styleId="Hyperlink">
    <w:name w:val="Hyperlink"/>
    <w:uiPriority w:val="99"/>
    <w:unhideWhenUsed/>
    <w:rsid w:val="00990D6C"/>
    <w:rPr>
      <w:rFonts w:ascii="Arial" w:hAnsi="Arial"/>
      <w:color w:val="004B8D"/>
      <w:sz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981DA1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1DA1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7Char">
    <w:name w:val="Heading 7 Char"/>
    <w:link w:val="Heading7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</w:rPr>
  </w:style>
  <w:style w:type="character" w:customStyle="1" w:styleId="Heading8Char">
    <w:name w:val="Heading 8 Char"/>
    <w:link w:val="Heading8"/>
    <w:uiPriority w:val="9"/>
    <w:semiHidden/>
    <w:rsid w:val="00A91C4C"/>
    <w:rPr>
      <w:rFonts w:ascii="Arial" w:eastAsia="Times New Roman" w:hAnsi="Arial" w:cs="Times New Roman"/>
      <w:color w:val="000000"/>
      <w:sz w:val="24"/>
      <w:szCs w:val="20"/>
    </w:rPr>
  </w:style>
  <w:style w:type="character" w:customStyle="1" w:styleId="Heading9Char">
    <w:name w:val="Heading 9 Char"/>
    <w:link w:val="Heading9"/>
    <w:uiPriority w:val="9"/>
    <w:semiHidden/>
    <w:rsid w:val="00A91C4C"/>
    <w:rPr>
      <w:rFonts w:ascii="Arial" w:eastAsia="Times New Roman" w:hAnsi="Arial" w:cs="Times New Roman"/>
      <w:i/>
      <w:iCs/>
      <w:color w:val="000000"/>
      <w:sz w:val="24"/>
      <w:szCs w:val="20"/>
    </w:rPr>
  </w:style>
  <w:style w:type="table" w:styleId="TableGrid">
    <w:name w:val="Table Grid"/>
    <w:basedOn w:val="TableNormal"/>
    <w:uiPriority w:val="59"/>
    <w:rsid w:val="001F6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AHealthTable2">
    <w:name w:val="WA Health Table 2"/>
    <w:basedOn w:val="LightShading-Accent1"/>
    <w:uiPriority w:val="99"/>
    <w:rsid w:val="00930DF8"/>
    <w:rPr>
      <w:rFonts w:ascii="Arial" w:hAnsi="Arial"/>
      <w:color w:val="000000"/>
      <w:sz w:val="24"/>
    </w:rPr>
    <w:tblPr/>
    <w:tblStylePr w:type="firstRow">
      <w:pPr>
        <w:spacing w:before="0" w:after="0" w:line="240" w:lineRule="auto"/>
      </w:pPr>
      <w:rPr>
        <w:b/>
        <w:bCs/>
      </w:rPr>
      <w:tblPr/>
      <w:trPr>
        <w:tblHeader/>
      </w:trPr>
      <w:tcPr>
        <w:tcBorders>
          <w:top w:val="single" w:sz="8" w:space="0" w:color="005B38"/>
          <w:left w:val="nil"/>
          <w:bottom w:val="single" w:sz="8" w:space="0" w:color="005B3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/>
          <w:left w:val="nil"/>
          <w:bottom w:val="single" w:sz="8" w:space="0" w:color="005B3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005B38"/>
      </w:tcPr>
    </w:tblStylePr>
  </w:style>
  <w:style w:type="table" w:styleId="LightList-Accent1">
    <w:name w:val="Light List Accent 1"/>
    <w:basedOn w:val="TableNormal"/>
    <w:uiPriority w:val="61"/>
    <w:rsid w:val="001F68E9"/>
    <w:tblPr>
      <w:tblStyleRowBandSize w:val="1"/>
      <w:tblStyleColBandSize w:val="1"/>
      <w:tblBorders>
        <w:top w:val="single" w:sz="8" w:space="0" w:color="005B38"/>
        <w:left w:val="single" w:sz="8" w:space="0" w:color="005B38"/>
        <w:bottom w:val="single" w:sz="8" w:space="0" w:color="005B38"/>
        <w:right w:val="single" w:sz="8" w:space="0" w:color="005B38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5B3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band1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</w:style>
  <w:style w:type="table" w:styleId="LightShading-Accent1">
    <w:name w:val="Light Shading Accent 1"/>
    <w:basedOn w:val="TableNormal"/>
    <w:uiPriority w:val="60"/>
    <w:rsid w:val="001F68E9"/>
    <w:rPr>
      <w:color w:val="004429"/>
    </w:rPr>
    <w:tblPr>
      <w:tblStyleRowBandSize w:val="1"/>
      <w:tblStyleColBandSize w:val="1"/>
      <w:tblBorders>
        <w:top w:val="single" w:sz="8" w:space="0" w:color="005B38"/>
        <w:bottom w:val="single" w:sz="8" w:space="0" w:color="005B38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/>
          <w:left w:val="nil"/>
          <w:bottom w:val="single" w:sz="8" w:space="0" w:color="005B38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B38"/>
          <w:left w:val="nil"/>
          <w:bottom w:val="single" w:sz="8" w:space="0" w:color="005B38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7FFD6"/>
      </w:tcPr>
    </w:tblStylePr>
  </w:style>
  <w:style w:type="table" w:customStyle="1" w:styleId="WAHealthTable5">
    <w:name w:val="WA Health Table 5"/>
    <w:basedOn w:val="LightList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shd w:val="clear" w:color="auto" w:fill="005B3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band1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</w:style>
  <w:style w:type="table" w:styleId="LightGrid-Accent1">
    <w:name w:val="Light Grid Accent 1"/>
    <w:basedOn w:val="TableNormal"/>
    <w:uiPriority w:val="62"/>
    <w:rsid w:val="001F68E9"/>
    <w:tblPr>
      <w:tblStyleRowBandSize w:val="1"/>
      <w:tblStyleColBandSize w:val="1"/>
      <w:tblBorders>
        <w:top w:val="single" w:sz="8" w:space="0" w:color="005B38"/>
        <w:left w:val="single" w:sz="8" w:space="0" w:color="005B38"/>
        <w:bottom w:val="single" w:sz="8" w:space="0" w:color="005B38"/>
        <w:right w:val="single" w:sz="8" w:space="0" w:color="005B38"/>
        <w:insideH w:val="single" w:sz="8" w:space="0" w:color="005B38"/>
        <w:insideV w:val="single" w:sz="8" w:space="0" w:color="005B38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38"/>
          <w:left w:val="single" w:sz="8" w:space="0" w:color="005B38"/>
          <w:bottom w:val="single" w:sz="18" w:space="0" w:color="005B38"/>
          <w:right w:val="single" w:sz="8" w:space="0" w:color="005B38"/>
          <w:insideH w:val="nil"/>
          <w:insideV w:val="single" w:sz="8" w:space="0" w:color="005B3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38"/>
          <w:left w:val="single" w:sz="8" w:space="0" w:color="005B38"/>
          <w:bottom w:val="single" w:sz="8" w:space="0" w:color="005B38"/>
          <w:right w:val="single" w:sz="8" w:space="0" w:color="005B38"/>
          <w:insideH w:val="nil"/>
          <w:insideV w:val="single" w:sz="8" w:space="0" w:color="005B3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band1Vert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  <w:shd w:val="clear" w:color="auto" w:fill="97FFD6"/>
      </w:tcPr>
    </w:tblStylePr>
    <w:tblStylePr w:type="band1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  <w:insideV w:val="single" w:sz="8" w:space="0" w:color="005B38"/>
        </w:tcBorders>
        <w:shd w:val="clear" w:color="auto" w:fill="97FFD6"/>
      </w:tcPr>
    </w:tblStylePr>
    <w:tblStylePr w:type="band2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  <w:insideV w:val="single" w:sz="8" w:space="0" w:color="005B38"/>
        </w:tcBorders>
      </w:tcPr>
    </w:tblStylePr>
  </w:style>
  <w:style w:type="table" w:customStyle="1" w:styleId="WAHealthTable4">
    <w:name w:val="WA Health Table 4"/>
    <w:basedOn w:val="LightGrid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rPr>
        <w:tblHeader/>
      </w:trPr>
      <w:tcPr>
        <w:tcBorders>
          <w:top w:val="single" w:sz="8" w:space="0" w:color="005B38"/>
          <w:left w:val="single" w:sz="8" w:space="0" w:color="005B38"/>
          <w:bottom w:val="single" w:sz="18" w:space="0" w:color="005B38"/>
          <w:right w:val="single" w:sz="8" w:space="0" w:color="005B38"/>
          <w:insideH w:val="nil"/>
          <w:insideV w:val="single" w:sz="8" w:space="0" w:color="005B38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5B38"/>
          <w:left w:val="single" w:sz="8" w:space="0" w:color="005B38"/>
          <w:bottom w:val="single" w:sz="8" w:space="0" w:color="005B38"/>
          <w:right w:val="single" w:sz="8" w:space="0" w:color="005B38"/>
          <w:insideH w:val="nil"/>
          <w:insideV w:val="single" w:sz="8" w:space="0" w:color="005B38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</w:tcPr>
    </w:tblStylePr>
    <w:tblStylePr w:type="band1Vert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</w:tcBorders>
        <w:shd w:val="clear" w:color="auto" w:fill="97FFD6"/>
      </w:tcPr>
    </w:tblStylePr>
    <w:tblStylePr w:type="band1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  <w:insideV w:val="single" w:sz="8" w:space="0" w:color="005B38"/>
        </w:tcBorders>
        <w:shd w:val="clear" w:color="auto" w:fill="005B38"/>
      </w:tcPr>
    </w:tblStylePr>
    <w:tblStylePr w:type="band2Horz">
      <w:tblPr/>
      <w:tcPr>
        <w:tcBorders>
          <w:top w:val="single" w:sz="8" w:space="0" w:color="005B38"/>
          <w:left w:val="single" w:sz="8" w:space="0" w:color="005B38"/>
          <w:bottom w:val="single" w:sz="8" w:space="0" w:color="005B38"/>
          <w:right w:val="single" w:sz="8" w:space="0" w:color="005B38"/>
          <w:insideV w:val="single" w:sz="8" w:space="0" w:color="005B38"/>
        </w:tcBorders>
      </w:tcPr>
    </w:tblStylePr>
  </w:style>
  <w:style w:type="table" w:styleId="MediumShading1-Accent1">
    <w:name w:val="Medium Shading 1 Accent 1"/>
    <w:basedOn w:val="TableNormal"/>
    <w:uiPriority w:val="63"/>
    <w:rsid w:val="001F68E9"/>
    <w:tblPr>
      <w:tblStyleRowBandSize w:val="1"/>
      <w:tblStyleColBandSize w:val="1"/>
      <w:tblBorders>
        <w:top w:val="single" w:sz="8" w:space="0" w:color="00C477"/>
        <w:left w:val="single" w:sz="8" w:space="0" w:color="00C477"/>
        <w:bottom w:val="single" w:sz="8" w:space="0" w:color="00C477"/>
        <w:right w:val="single" w:sz="8" w:space="0" w:color="00C477"/>
        <w:insideH w:val="single" w:sz="8" w:space="0" w:color="00C477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00C477"/>
          <w:left w:val="single" w:sz="8" w:space="0" w:color="00C477"/>
          <w:bottom w:val="single" w:sz="8" w:space="0" w:color="00C477"/>
          <w:right w:val="single" w:sz="8" w:space="0" w:color="00C477"/>
          <w:insideH w:val="nil"/>
          <w:insideV w:val="nil"/>
        </w:tcBorders>
        <w:shd w:val="clear" w:color="auto" w:fill="005B3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/>
          <w:left w:val="single" w:sz="8" w:space="0" w:color="00C477"/>
          <w:bottom w:val="single" w:sz="8" w:space="0" w:color="00C477"/>
          <w:right w:val="single" w:sz="8" w:space="0" w:color="00C47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/>
      </w:tcPr>
    </w:tblStylePr>
    <w:tblStylePr w:type="band1Horz">
      <w:tblPr/>
      <w:tcPr>
        <w:tcBorders>
          <w:insideH w:val="nil"/>
          <w:insideV w:val="nil"/>
        </w:tcBorders>
        <w:shd w:val="clear" w:color="auto" w:fill="97FFD6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WAHealthTable6">
    <w:name w:val="WA Health Table 6"/>
    <w:basedOn w:val="MediumShading1-Accent1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FFFFFF"/>
      </w:rPr>
      <w:tblPr/>
      <w:trPr>
        <w:tblHeader/>
      </w:trPr>
      <w:tcPr>
        <w:tcBorders>
          <w:top w:val="single" w:sz="8" w:space="0" w:color="00C477"/>
          <w:left w:val="single" w:sz="8" w:space="0" w:color="00C477"/>
          <w:bottom w:val="single" w:sz="8" w:space="0" w:color="00C477"/>
          <w:right w:val="single" w:sz="8" w:space="0" w:color="00C477"/>
          <w:insideH w:val="nil"/>
          <w:insideV w:val="nil"/>
        </w:tcBorders>
        <w:shd w:val="clear" w:color="auto" w:fill="005B38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C477"/>
          <w:left w:val="single" w:sz="8" w:space="0" w:color="00C477"/>
          <w:bottom w:val="single" w:sz="8" w:space="0" w:color="00C477"/>
          <w:right w:val="single" w:sz="8" w:space="0" w:color="00C477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7FFD6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FFF"/>
      </w:tcPr>
    </w:tblStylePr>
    <w:tblStylePr w:type="band2Horz">
      <w:tblPr/>
      <w:tcPr>
        <w:tcBorders>
          <w:insideH w:val="nil"/>
          <w:insideV w:val="nil"/>
        </w:tcBorders>
        <w:shd w:val="clear" w:color="auto" w:fill="005B38"/>
      </w:tcPr>
    </w:tblStylePr>
  </w:style>
  <w:style w:type="table" w:styleId="MediumList1-Accent1">
    <w:name w:val="Medium List 1 Accent 1"/>
    <w:basedOn w:val="TableNormal"/>
    <w:uiPriority w:val="65"/>
    <w:rsid w:val="001F68E9"/>
    <w:rPr>
      <w:color w:val="000000"/>
    </w:rPr>
    <w:tblPr>
      <w:tblStyleRowBandSize w:val="1"/>
      <w:tblStyleColBandSize w:val="1"/>
      <w:tblBorders>
        <w:top w:val="single" w:sz="8" w:space="0" w:color="005B38"/>
        <w:bottom w:val="single" w:sz="8" w:space="0" w:color="005B38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5B38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38"/>
          <w:bottom w:val="single" w:sz="8" w:space="0" w:color="005B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/>
          <w:bottom w:val="single" w:sz="8" w:space="0" w:color="005B38"/>
        </w:tcBorders>
      </w:tcPr>
    </w:tblStylePr>
    <w:tblStylePr w:type="band1Vert">
      <w:tblPr/>
      <w:tcPr>
        <w:shd w:val="clear" w:color="auto" w:fill="97FFD6"/>
      </w:tcPr>
    </w:tblStylePr>
    <w:tblStylePr w:type="band1Horz">
      <w:tblPr/>
      <w:tcPr>
        <w:shd w:val="clear" w:color="auto" w:fill="97FFD6"/>
      </w:tcPr>
    </w:tblStylePr>
  </w:style>
  <w:style w:type="table" w:customStyle="1" w:styleId="WAHealthTable1">
    <w:name w:val="WA Health Table 1"/>
    <w:basedOn w:val="MediumList1-Accent1"/>
    <w:uiPriority w:val="99"/>
    <w:rsid w:val="00930DF8"/>
    <w:rPr>
      <w:rFonts w:ascii="Arial" w:hAnsi="Arial"/>
      <w:sz w:val="24"/>
    </w:rPr>
    <w:tblPr/>
    <w:tblStylePr w:type="firstRow">
      <w:rPr>
        <w:rFonts w:ascii="Cambria" w:eastAsia="Times New Roman" w:hAnsi="Cambria" w:cs="Times New Roman"/>
      </w:rPr>
      <w:tblPr/>
      <w:trPr>
        <w:tblHeader/>
      </w:trPr>
      <w:tcPr>
        <w:tcBorders>
          <w:top w:val="nil"/>
          <w:bottom w:val="single" w:sz="8" w:space="0" w:color="005B38"/>
        </w:tcBorders>
      </w:tcPr>
    </w:tblStylePr>
    <w:tblStylePr w:type="lastRow">
      <w:rPr>
        <w:b/>
        <w:bCs/>
        <w:color w:val="757477"/>
      </w:rPr>
      <w:tblPr/>
      <w:tcPr>
        <w:tcBorders>
          <w:top w:val="single" w:sz="8" w:space="0" w:color="005B38"/>
          <w:bottom w:val="single" w:sz="8" w:space="0" w:color="005B38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B38"/>
          <w:bottom w:val="single" w:sz="8" w:space="0" w:color="005B38"/>
        </w:tcBorders>
      </w:tcPr>
    </w:tblStylePr>
    <w:tblStylePr w:type="band1Vert">
      <w:tblPr/>
      <w:tcPr>
        <w:shd w:val="clear" w:color="auto" w:fill="97FFD6"/>
      </w:tcPr>
    </w:tblStylePr>
    <w:tblStylePr w:type="band1Horz">
      <w:tblPr/>
      <w:tcPr>
        <w:shd w:val="clear" w:color="auto" w:fill="005B38"/>
      </w:tcPr>
    </w:tblStylePr>
  </w:style>
  <w:style w:type="table" w:customStyle="1" w:styleId="WAHealthTable7">
    <w:name w:val="WA Health Table 7"/>
    <w:basedOn w:val="LightList"/>
    <w:uiPriority w:val="99"/>
    <w:rsid w:val="00930DF8"/>
    <w:rPr>
      <w:rFonts w:ascii="Arial" w:hAnsi="Arial"/>
      <w:sz w:val="24"/>
    </w:rPr>
    <w:tblPr/>
    <w:tblStylePr w:type="firstRow">
      <w:pPr>
        <w:spacing w:before="0" w:after="0" w:line="240" w:lineRule="auto"/>
      </w:pPr>
      <w:rPr>
        <w:b/>
        <w:bCs/>
        <w:color w:val="000000"/>
      </w:rPr>
      <w:tblPr/>
      <w:trPr>
        <w:tblHeader/>
      </w:trPr>
      <w:tcPr>
        <w:shd w:val="clear" w:color="auto" w:fill="FFFFFF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customStyle="1" w:styleId="WAHealthTable3">
    <w:name w:val="WA Health Table 3"/>
    <w:basedOn w:val="MediumList2-Accent1"/>
    <w:uiPriority w:val="99"/>
    <w:rsid w:val="00930DF8"/>
    <w:rPr>
      <w:rFonts w:ascii="Arial" w:hAnsi="Arial"/>
      <w:sz w:val="24"/>
    </w:rPr>
    <w:tblPr/>
    <w:tblStylePr w:type="firstRow">
      <w:rPr>
        <w:sz w:val="24"/>
        <w:szCs w:val="24"/>
      </w:rPr>
      <w:tblPr/>
      <w:trPr>
        <w:tblHeader/>
      </w:trPr>
      <w:tcPr>
        <w:tcBorders>
          <w:top w:val="nil"/>
          <w:left w:val="nil"/>
          <w:bottom w:val="single" w:sz="24" w:space="0" w:color="005B3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3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3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005B3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LightList">
    <w:name w:val="Light List"/>
    <w:basedOn w:val="TableNormal"/>
    <w:uiPriority w:val="61"/>
    <w:rsid w:val="00E40563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MediumList2-Accent1">
    <w:name w:val="Medium List 2 Accent 1"/>
    <w:basedOn w:val="TableNormal"/>
    <w:uiPriority w:val="66"/>
    <w:rsid w:val="00E40563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5B38"/>
        <w:left w:val="single" w:sz="8" w:space="0" w:color="005B38"/>
        <w:bottom w:val="single" w:sz="8" w:space="0" w:color="005B38"/>
        <w:right w:val="single" w:sz="8" w:space="0" w:color="005B38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B38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5B38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B38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5B38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7FFD6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7FFD6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TitleHeader">
    <w:name w:val="Title Header"/>
    <w:basedOn w:val="Normal"/>
    <w:next w:val="Normal"/>
    <w:uiPriority w:val="99"/>
    <w:rsid w:val="00F647BD"/>
    <w:pPr>
      <w:suppressAutoHyphens/>
      <w:autoSpaceDE w:val="0"/>
      <w:autoSpaceDN w:val="0"/>
      <w:adjustRightInd w:val="0"/>
      <w:spacing w:before="113" w:after="680" w:line="680" w:lineRule="atLeast"/>
      <w:textAlignment w:val="center"/>
    </w:pPr>
    <w:rPr>
      <w:rFonts w:ascii="Arial MT Std" w:hAnsi="Arial MT Std" w:cs="Arial MT Std"/>
      <w:color w:val="006D00"/>
      <w:sz w:val="64"/>
      <w:szCs w:val="64"/>
      <w:lang w:val="en-GB"/>
    </w:rPr>
  </w:style>
  <w:style w:type="paragraph" w:customStyle="1" w:styleId="Bodycopy">
    <w:name w:val="Body copy"/>
    <w:basedOn w:val="Normal"/>
    <w:uiPriority w:val="99"/>
    <w:rsid w:val="00F647BD"/>
    <w:pPr>
      <w:suppressAutoHyphens/>
      <w:autoSpaceDE w:val="0"/>
      <w:autoSpaceDN w:val="0"/>
      <w:adjustRightInd w:val="0"/>
      <w:spacing w:after="142" w:line="290" w:lineRule="atLeast"/>
      <w:textAlignment w:val="center"/>
    </w:pPr>
    <w:rPr>
      <w:rFonts w:ascii="Arial MT Std" w:hAnsi="Arial MT Std" w:cs="Arial MT Std"/>
      <w:color w:val="000000"/>
      <w:szCs w:val="24"/>
      <w:lang w:val="en-GB"/>
    </w:rPr>
  </w:style>
  <w:style w:type="paragraph" w:customStyle="1" w:styleId="Subhead1">
    <w:name w:val="Sub head 1"/>
    <w:basedOn w:val="Normal"/>
    <w:uiPriority w:val="99"/>
    <w:rsid w:val="00F647BD"/>
    <w:pPr>
      <w:suppressAutoHyphens/>
      <w:autoSpaceDE w:val="0"/>
      <w:autoSpaceDN w:val="0"/>
      <w:adjustRightInd w:val="0"/>
      <w:spacing w:before="170" w:line="340" w:lineRule="atLeast"/>
      <w:textAlignment w:val="center"/>
    </w:pPr>
    <w:rPr>
      <w:rFonts w:ascii="Arial MT Std" w:hAnsi="Arial MT Std" w:cs="Arial MT Std"/>
      <w:b/>
      <w:bCs/>
      <w:color w:val="006D00"/>
      <w:sz w:val="30"/>
      <w:szCs w:val="30"/>
      <w:lang w:val="en-GB"/>
    </w:rPr>
  </w:style>
  <w:style w:type="paragraph" w:customStyle="1" w:styleId="Subhead2">
    <w:name w:val="Sub head 2"/>
    <w:basedOn w:val="Normal"/>
    <w:uiPriority w:val="99"/>
    <w:rsid w:val="00F647BD"/>
    <w:pPr>
      <w:suppressAutoHyphens/>
      <w:autoSpaceDE w:val="0"/>
      <w:autoSpaceDN w:val="0"/>
      <w:adjustRightInd w:val="0"/>
      <w:spacing w:before="57" w:after="142" w:line="300" w:lineRule="atLeast"/>
      <w:textAlignment w:val="center"/>
    </w:pPr>
    <w:rPr>
      <w:rFonts w:ascii="Arial MT Std" w:hAnsi="Arial MT Std" w:cs="Arial MT Std"/>
      <w:b/>
      <w:bCs/>
      <w:color w:val="006D00"/>
      <w:sz w:val="26"/>
      <w:szCs w:val="26"/>
      <w:lang w:val="en-GB"/>
    </w:rPr>
  </w:style>
  <w:style w:type="paragraph" w:styleId="Header">
    <w:name w:val="header"/>
    <w:basedOn w:val="Normal"/>
    <w:link w:val="Head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link w:val="Header"/>
    <w:uiPriority w:val="99"/>
    <w:semiHidden/>
    <w:rsid w:val="0013662A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semiHidden/>
    <w:rsid w:val="0013662A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link w:val="Footer"/>
    <w:uiPriority w:val="99"/>
    <w:semiHidden/>
    <w:rsid w:val="0013662A"/>
    <w:rPr>
      <w:rFonts w:ascii="Arial" w:hAnsi="Arial"/>
      <w:sz w:val="24"/>
    </w:rPr>
  </w:style>
  <w:style w:type="paragraph" w:customStyle="1" w:styleId="TEXT">
    <w:name w:val="TEXT"/>
    <w:basedOn w:val="Normal"/>
    <w:uiPriority w:val="99"/>
    <w:rsid w:val="009B0844"/>
    <w:pPr>
      <w:widowControl w:val="0"/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ArialMTStd" w:hAnsi="ArialMTStd" w:cs="ArialMTStd"/>
      <w:color w:val="000000"/>
      <w:szCs w:val="24"/>
      <w:lang w:val="en-GB"/>
    </w:rPr>
  </w:style>
  <w:style w:type="character" w:styleId="PlaceholderText">
    <w:name w:val="Placeholder Text"/>
    <w:uiPriority w:val="99"/>
    <w:semiHidden/>
    <w:rsid w:val="00882643"/>
    <w:rPr>
      <w:color w:val="808080"/>
    </w:rPr>
  </w:style>
  <w:style w:type="paragraph" w:styleId="BodyText">
    <w:name w:val="Body Text"/>
    <w:basedOn w:val="Normal"/>
    <w:link w:val="BodyTextChar"/>
    <w:uiPriority w:val="1"/>
    <w:qFormat/>
    <w:rsid w:val="008B72E9"/>
    <w:pPr>
      <w:widowControl w:val="0"/>
      <w:spacing w:before="79" w:after="0"/>
      <w:ind w:left="116"/>
    </w:pPr>
    <w:rPr>
      <w:rFonts w:eastAsia="Arial"/>
      <w:sz w:val="22"/>
      <w:lang w:val="en-US"/>
    </w:rPr>
  </w:style>
  <w:style w:type="character" w:customStyle="1" w:styleId="BodyTextChar">
    <w:name w:val="Body Text Char"/>
    <w:link w:val="BodyText"/>
    <w:uiPriority w:val="1"/>
    <w:rsid w:val="008B72E9"/>
    <w:rPr>
      <w:rFonts w:ascii="Arial" w:eastAsia="Arial" w:hAnsi="Arial"/>
      <w:sz w:val="22"/>
      <w:szCs w:val="22"/>
      <w:lang w:val="en-US" w:eastAsia="en-US"/>
    </w:rPr>
  </w:style>
  <w:style w:type="paragraph" w:customStyle="1" w:styleId="Copy">
    <w:name w:val="Copy"/>
    <w:basedOn w:val="Normal"/>
    <w:link w:val="CopyChar"/>
    <w:qFormat/>
    <w:rsid w:val="008B72E9"/>
    <w:pPr>
      <w:spacing w:before="120" w:after="120" w:line="300" w:lineRule="exact"/>
    </w:pPr>
    <w:rPr>
      <w:rFonts w:eastAsia="Times New Roman"/>
      <w:szCs w:val="24"/>
    </w:rPr>
  </w:style>
  <w:style w:type="character" w:customStyle="1" w:styleId="CopyChar">
    <w:name w:val="Copy Char"/>
    <w:link w:val="Copy"/>
    <w:rsid w:val="008B72E9"/>
    <w:rPr>
      <w:rFonts w:ascii="Arial" w:eastAsia="Times New Roman" w:hAnsi="Arial"/>
      <w:sz w:val="24"/>
      <w:szCs w:val="24"/>
      <w:lang w:eastAsia="en-US"/>
    </w:rPr>
  </w:style>
  <w:style w:type="paragraph" w:customStyle="1" w:styleId="copywithlongVshort">
    <w:name w:val="copy with longVshort"/>
    <w:basedOn w:val="Copy"/>
    <w:rsid w:val="008B72E9"/>
    <w:pPr>
      <w:tabs>
        <w:tab w:val="left" w:leader="underscore" w:pos="6804"/>
        <w:tab w:val="left" w:leader="underscore" w:pos="8789"/>
      </w:tabs>
    </w:pPr>
  </w:style>
  <w:style w:type="paragraph" w:customStyle="1" w:styleId="Copywith1tab">
    <w:name w:val="Copy with 1 tab"/>
    <w:basedOn w:val="Normal"/>
    <w:rsid w:val="008B72E9"/>
    <w:pPr>
      <w:tabs>
        <w:tab w:val="left" w:leader="underscore" w:pos="8789"/>
      </w:tabs>
      <w:spacing w:before="240" w:after="120" w:line="300" w:lineRule="exact"/>
    </w:pPr>
    <w:rPr>
      <w:rFonts w:eastAsia="Times New Roman"/>
      <w:szCs w:val="24"/>
    </w:rPr>
  </w:style>
  <w:style w:type="paragraph" w:customStyle="1" w:styleId="copywithlongshorttab">
    <w:name w:val="copy with longshort tab"/>
    <w:basedOn w:val="Copywith1tab"/>
    <w:rsid w:val="008B72E9"/>
    <w:pPr>
      <w:tabs>
        <w:tab w:val="left" w:leader="underscore" w:pos="5103"/>
      </w:tabs>
    </w:pPr>
  </w:style>
  <w:style w:type="paragraph" w:customStyle="1" w:styleId="Default">
    <w:name w:val="Default"/>
    <w:rsid w:val="002A59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StylecopywithlongVshort11ptBefore16ptLinespacing">
    <w:name w:val="Style copy with longVshort + 11 pt Before:  16 pt Line spacing:  ..."/>
    <w:basedOn w:val="Default"/>
    <w:next w:val="Default"/>
    <w:uiPriority w:val="99"/>
    <w:rsid w:val="002A59AD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healthywa.wa.gov.a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66803\AppData\Local\Microsoft\Windows\Temporary%20Internet%20Files\Content.Outlook\RGCYGUDI\talent-release-and-consent-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09BA8532092943B2FF4572F618FDDE" ma:contentTypeVersion="1" ma:contentTypeDescription="Create a new document." ma:contentTypeScope="" ma:versionID="873214e6c3ac291127a683fabef163a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2C86-3D15-4F87-8811-F814F7E73CB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7C42AEBF-EAA3-4D50-B8E5-294381F674D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A3E62C1-9BCA-4679-B282-B38992CC162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FF6B88F-79AE-41CE-ADF1-922DB39F7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talent-release-and-consent-form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Flyer Template</vt:lpstr>
    </vt:vector>
  </TitlesOfParts>
  <Company>WA Health</Company>
  <LinksUpToDate>false</LinksUpToDate>
  <CharactersWithSpaces>1828</CharactersWithSpaces>
  <SharedDoc>false</SharedDoc>
  <HLinks>
    <vt:vector size="12" baseType="variant">
      <vt:variant>
        <vt:i4>2293881</vt:i4>
      </vt:variant>
      <vt:variant>
        <vt:i4>0</vt:i4>
      </vt:variant>
      <vt:variant>
        <vt:i4>0</vt:i4>
      </vt:variant>
      <vt:variant>
        <vt:i4>5</vt:i4>
      </vt:variant>
      <vt:variant>
        <vt:lpwstr>http://www.healthywa.wa.gov.au/</vt:lpwstr>
      </vt:variant>
      <vt:variant>
        <vt:lpwstr/>
      </vt:variant>
      <vt:variant>
        <vt:i4>2293881</vt:i4>
      </vt:variant>
      <vt:variant>
        <vt:i4>4280</vt:i4>
      </vt:variant>
      <vt:variant>
        <vt:i4>1026</vt:i4>
      </vt:variant>
      <vt:variant>
        <vt:i4>4</vt:i4>
      </vt:variant>
      <vt:variant>
        <vt:lpwstr>http://www.healthywa.wa.gov.au/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Flyer Template</dc:title>
  <dc:creator>Newman, Vicky</dc:creator>
  <cp:keywords>doh, template, flyer</cp:keywords>
  <dc:description>Department of Health's flyer templates for consumers</dc:description>
  <cp:lastModifiedBy>Dudley, Charlotte</cp:lastModifiedBy>
  <cp:revision>2</cp:revision>
  <dcterms:created xsi:type="dcterms:W3CDTF">2021-06-21T07:24:00Z</dcterms:created>
  <dcterms:modified xsi:type="dcterms:W3CDTF">2021-06-21T07:24:00Z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0x0101008F09BA8532092943B2FF4572F618FDDE</vt:lpwstr>
  </property>
</Properties>
</file>